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C0" w:rsidRPr="005A0C5B" w:rsidRDefault="005A0C5B" w:rsidP="005A0C5B">
      <w:pPr>
        <w:pStyle w:val="NormalWeb"/>
        <w:spacing w:before="0" w:beforeAutospacing="0" w:after="360" w:afterAutospacing="0"/>
        <w:jc w:val="center"/>
        <w:rPr>
          <w:rStyle w:val="Forte"/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 w:rsidRPr="00993904">
        <w:rPr>
          <w:rStyle w:val="Forte"/>
          <w:rFonts w:asciiTheme="minorHAnsi" w:hAnsiTheme="minorHAnsi" w:cstheme="minorHAnsi"/>
          <w:sz w:val="26"/>
          <w:szCs w:val="26"/>
        </w:rPr>
        <w:t>Moção aprovada no VI Congresso Brasileiro de Ciências Sociais e Humanas em Saúde</w:t>
      </w:r>
    </w:p>
    <w:p w:rsidR="0026305E" w:rsidRPr="006D15C0" w:rsidRDefault="00707972" w:rsidP="006D15C0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90739">
        <w:rPr>
          <w:rStyle w:val="Forte"/>
          <w:rFonts w:asciiTheme="minorHAnsi" w:hAnsiTheme="minorHAnsi" w:cstheme="minorHAnsi"/>
          <w:sz w:val="28"/>
          <w:szCs w:val="28"/>
          <w:u w:val="single"/>
        </w:rPr>
        <w:t>A Saúde Coletiva e</w:t>
      </w:r>
      <w:r w:rsidR="00A90739" w:rsidRPr="00A90739">
        <w:rPr>
          <w:rStyle w:val="Forte"/>
          <w:rFonts w:asciiTheme="minorHAnsi" w:hAnsiTheme="minorHAnsi" w:cstheme="minorHAnsi"/>
          <w:sz w:val="28"/>
          <w:szCs w:val="28"/>
          <w:u w:val="single"/>
        </w:rPr>
        <w:t xml:space="preserve"> Marco Civil da Internet</w:t>
      </w:r>
    </w:p>
    <w:p w:rsidR="00AE7EBD" w:rsidRDefault="00AE7EBD" w:rsidP="0026305E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Diante dos debates em torno do Marco Civil da Internet no Congresso Nacional, </w:t>
      </w:r>
      <w:r w:rsidRPr="00707972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 xml:space="preserve"> Associação Brasileira de Saúde Coletiva </w:t>
      </w:r>
      <w:r w:rsidRPr="00707972">
        <w:rPr>
          <w:rFonts w:asciiTheme="minorHAnsi" w:hAnsiTheme="minorHAnsi" w:cstheme="minorHAnsi"/>
          <w:i/>
        </w:rPr>
        <w:t>(ABRASCO</w:t>
      </w:r>
      <w:r w:rsidR="004E472C">
        <w:rPr>
          <w:rFonts w:asciiTheme="minorHAnsi" w:hAnsiTheme="minorHAnsi" w:cstheme="minorHAnsi"/>
          <w:i/>
        </w:rPr>
        <w:t xml:space="preserve">) </w:t>
      </w:r>
      <w:r w:rsidR="004E472C" w:rsidRPr="005A3401">
        <w:rPr>
          <w:rFonts w:asciiTheme="minorHAnsi" w:hAnsiTheme="minorHAnsi" w:cstheme="minorHAnsi"/>
        </w:rPr>
        <w:t>e o</w:t>
      </w:r>
      <w:r w:rsidR="004E472C">
        <w:rPr>
          <w:rFonts w:asciiTheme="minorHAnsi" w:hAnsiTheme="minorHAnsi" w:cstheme="minorHAnsi"/>
          <w:i/>
        </w:rPr>
        <w:t xml:space="preserve"> </w:t>
      </w:r>
      <w:r w:rsidR="004E472C" w:rsidRPr="005A3401">
        <w:rPr>
          <w:rFonts w:asciiTheme="minorHAnsi" w:hAnsiTheme="minorHAnsi" w:cstheme="minorHAnsi"/>
          <w:i/>
        </w:rPr>
        <w:t>Centro Brasileiro de Estudos de Saúde (CEBES)</w:t>
      </w:r>
      <w:r>
        <w:rPr>
          <w:rFonts w:asciiTheme="minorHAnsi" w:hAnsiTheme="minorHAnsi" w:cstheme="minorHAnsi"/>
          <w:i/>
        </w:rPr>
        <w:t xml:space="preserve">, </w:t>
      </w:r>
      <w:r w:rsidRPr="00AE7EBD">
        <w:rPr>
          <w:rFonts w:asciiTheme="minorHAnsi" w:hAnsiTheme="minorHAnsi" w:cstheme="minorHAnsi"/>
        </w:rPr>
        <w:t xml:space="preserve">vem a público manifestar seu </w:t>
      </w:r>
      <w:r>
        <w:rPr>
          <w:rFonts w:asciiTheme="minorHAnsi" w:hAnsiTheme="minorHAnsi" w:cstheme="minorHAnsi"/>
        </w:rPr>
        <w:t>posicionamento favorável</w:t>
      </w:r>
      <w:r w:rsidRPr="00AE7E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à aprovação d</w:t>
      </w:r>
      <w:r w:rsidRPr="00AE7EBD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texto</w:t>
      </w:r>
      <w:r w:rsidRPr="00AE7EBD">
        <w:rPr>
          <w:rFonts w:asciiTheme="minorHAnsi" w:hAnsiTheme="minorHAnsi" w:cstheme="minorHAnsi"/>
        </w:rPr>
        <w:t xml:space="preserve"> apresentado pelo Deputado Alessandro </w:t>
      </w:r>
      <w:proofErr w:type="spellStart"/>
      <w:r w:rsidRPr="00AE7EBD">
        <w:rPr>
          <w:rFonts w:asciiTheme="minorHAnsi" w:hAnsiTheme="minorHAnsi" w:cstheme="minorHAnsi"/>
        </w:rPr>
        <w:t>Molon</w:t>
      </w:r>
      <w:proofErr w:type="spellEnd"/>
      <w:r>
        <w:rPr>
          <w:rFonts w:asciiTheme="minorHAnsi" w:hAnsiTheme="minorHAnsi" w:cstheme="minorHAnsi"/>
        </w:rPr>
        <w:t xml:space="preserve"> (PT-RJ),</w:t>
      </w:r>
      <w:r w:rsidRPr="00AE7E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que conta com apoio de parcela expressiva da sociedade civil.</w:t>
      </w:r>
      <w:r w:rsidRPr="00AE7EBD">
        <w:rPr>
          <w:rFonts w:asciiTheme="minorHAnsi" w:hAnsiTheme="minorHAnsi" w:cstheme="minorHAnsi"/>
        </w:rPr>
        <w:t xml:space="preserve"> </w:t>
      </w:r>
    </w:p>
    <w:p w:rsidR="00CD5A33" w:rsidRPr="00707972" w:rsidRDefault="00CD5A33" w:rsidP="0026305E">
      <w:pPr>
        <w:pStyle w:val="NormalWeb"/>
        <w:jc w:val="both"/>
        <w:rPr>
          <w:rFonts w:asciiTheme="minorHAnsi" w:hAnsiTheme="minorHAnsi" w:cstheme="minorHAnsi"/>
        </w:rPr>
      </w:pPr>
      <w:r w:rsidRPr="00707972">
        <w:rPr>
          <w:rFonts w:asciiTheme="minorHAnsi" w:hAnsiTheme="minorHAnsi" w:cstheme="minorHAnsi"/>
        </w:rPr>
        <w:t xml:space="preserve">Compreendemos que a Internet é um bem público, de todos, </w:t>
      </w:r>
      <w:r>
        <w:rPr>
          <w:rFonts w:asciiTheme="minorHAnsi" w:hAnsiTheme="minorHAnsi" w:cstheme="minorHAnsi"/>
        </w:rPr>
        <w:t xml:space="preserve">e por isso deve </w:t>
      </w:r>
      <w:r w:rsidRPr="00707972">
        <w:rPr>
          <w:rFonts w:asciiTheme="minorHAnsi" w:hAnsiTheme="minorHAnsi" w:cstheme="minorHAnsi"/>
        </w:rPr>
        <w:t xml:space="preserve">estar livre de interesses comerciais que possam limitar a criação, </w:t>
      </w:r>
      <w:r w:rsidRPr="00CD5A33">
        <w:rPr>
          <w:rFonts w:asciiTheme="minorHAnsi" w:hAnsiTheme="minorHAnsi" w:cstheme="minorHAnsi"/>
        </w:rPr>
        <w:t>a liberdade de expressão, a mobilização social e a prestação de serviços públicos.</w:t>
      </w:r>
      <w:r w:rsidRPr="0070797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Sendo assim, s</w:t>
      </w:r>
      <w:r w:rsidRPr="00707972">
        <w:rPr>
          <w:rFonts w:asciiTheme="minorHAnsi" w:hAnsiTheme="minorHAnsi" w:cstheme="minorHAnsi"/>
        </w:rPr>
        <w:t>ua regulamentação deve</w:t>
      </w:r>
      <w:r>
        <w:rPr>
          <w:rFonts w:asciiTheme="minorHAnsi" w:hAnsiTheme="minorHAnsi" w:cstheme="minorHAnsi"/>
        </w:rPr>
        <w:t xml:space="preserve"> </w:t>
      </w:r>
      <w:r w:rsidRPr="00707972">
        <w:rPr>
          <w:rFonts w:asciiTheme="minorHAnsi" w:hAnsiTheme="minorHAnsi" w:cstheme="minorHAnsi"/>
        </w:rPr>
        <w:t xml:space="preserve">fortalecer direitos como </w:t>
      </w:r>
      <w:r>
        <w:rPr>
          <w:rFonts w:asciiTheme="minorHAnsi" w:hAnsiTheme="minorHAnsi" w:cstheme="minorHAnsi"/>
        </w:rPr>
        <w:t>os de acesso à</w:t>
      </w:r>
      <w:r w:rsidRPr="00707972">
        <w:rPr>
          <w:rFonts w:asciiTheme="minorHAnsi" w:hAnsiTheme="minorHAnsi" w:cstheme="minorHAnsi"/>
        </w:rPr>
        <w:t xml:space="preserve"> comunicação, </w:t>
      </w:r>
      <w:r>
        <w:rPr>
          <w:rFonts w:asciiTheme="minorHAnsi" w:hAnsiTheme="minorHAnsi" w:cstheme="minorHAnsi"/>
        </w:rPr>
        <w:t>à</w:t>
      </w:r>
      <w:r w:rsidRPr="00707972">
        <w:rPr>
          <w:rFonts w:asciiTheme="minorHAnsi" w:hAnsiTheme="minorHAnsi" w:cstheme="minorHAnsi"/>
        </w:rPr>
        <w:t xml:space="preserve"> cultura e à informação, considera</w:t>
      </w:r>
      <w:r>
        <w:rPr>
          <w:rFonts w:asciiTheme="minorHAnsi" w:hAnsiTheme="minorHAnsi" w:cstheme="minorHAnsi"/>
        </w:rPr>
        <w:t>dos por nós</w:t>
      </w:r>
      <w:r w:rsidRPr="00707972">
        <w:rPr>
          <w:rFonts w:asciiTheme="minorHAnsi" w:hAnsiTheme="minorHAnsi" w:cstheme="minorHAnsi"/>
        </w:rPr>
        <w:t xml:space="preserve"> fundamentais para a efetivação</w:t>
      </w:r>
      <w:r>
        <w:rPr>
          <w:rFonts w:asciiTheme="minorHAnsi" w:hAnsiTheme="minorHAnsi" w:cstheme="minorHAnsi"/>
        </w:rPr>
        <w:t xml:space="preserve"> </w:t>
      </w:r>
      <w:r w:rsidRPr="00707972">
        <w:rPr>
          <w:rFonts w:asciiTheme="minorHAnsi" w:hAnsiTheme="minorHAnsi" w:cstheme="minorHAnsi"/>
        </w:rPr>
        <w:t>do direito à saúde</w:t>
      </w:r>
      <w:r>
        <w:rPr>
          <w:rFonts w:asciiTheme="minorHAnsi" w:hAnsiTheme="minorHAnsi" w:cstheme="minorHAnsi"/>
        </w:rPr>
        <w:t xml:space="preserve"> e da cidadania plena.</w:t>
      </w:r>
    </w:p>
    <w:p w:rsidR="00CD5A33" w:rsidRDefault="00CD5A33" w:rsidP="0026305E">
      <w:pPr>
        <w:pStyle w:val="NormalWeb"/>
        <w:jc w:val="both"/>
        <w:rPr>
          <w:rFonts w:asciiTheme="minorHAnsi" w:hAnsiTheme="minorHAnsi" w:cstheme="minorHAnsi"/>
        </w:rPr>
      </w:pPr>
      <w:r w:rsidRPr="00707972">
        <w:rPr>
          <w:rFonts w:asciiTheme="minorHAnsi" w:hAnsiTheme="minorHAnsi" w:cstheme="minorHAnsi"/>
        </w:rPr>
        <w:t>Embora o acesso à Inter</w:t>
      </w:r>
      <w:r>
        <w:rPr>
          <w:rFonts w:asciiTheme="minorHAnsi" w:hAnsiTheme="minorHAnsi" w:cstheme="minorHAnsi"/>
        </w:rPr>
        <w:t>net não seja universalizado no país, a R</w:t>
      </w:r>
      <w:r w:rsidRPr="00707972">
        <w:rPr>
          <w:rFonts w:asciiTheme="minorHAnsi" w:hAnsiTheme="minorHAnsi" w:cstheme="minorHAnsi"/>
        </w:rPr>
        <w:t>ede se constituiu em esp</w:t>
      </w:r>
      <w:r>
        <w:rPr>
          <w:rFonts w:asciiTheme="minorHAnsi" w:hAnsiTheme="minorHAnsi" w:cstheme="minorHAnsi"/>
        </w:rPr>
        <w:t>aço essencial ao debate público,</w:t>
      </w:r>
      <w:r w:rsidRPr="00707972">
        <w:rPr>
          <w:rFonts w:asciiTheme="minorHAnsi" w:hAnsiTheme="minorHAnsi" w:cstheme="minorHAnsi"/>
        </w:rPr>
        <w:t xml:space="preserve"> ao controle social exercido pelas entidades que compõe</w:t>
      </w:r>
      <w:r w:rsidR="00F7272F">
        <w:rPr>
          <w:rFonts w:asciiTheme="minorHAnsi" w:hAnsiTheme="minorHAnsi" w:cstheme="minorHAnsi"/>
        </w:rPr>
        <w:t>m</w:t>
      </w:r>
      <w:r w:rsidRPr="00707972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s conselhos de saúde, </w:t>
      </w:r>
      <w:r w:rsidRPr="00707972">
        <w:rPr>
          <w:rFonts w:asciiTheme="minorHAnsi" w:hAnsiTheme="minorHAnsi" w:cstheme="minorHAnsi"/>
        </w:rPr>
        <w:t>à formação continuada de profissionais da área</w:t>
      </w:r>
      <w:r>
        <w:rPr>
          <w:rFonts w:asciiTheme="minorHAnsi" w:hAnsiTheme="minorHAnsi" w:cstheme="minorHAnsi"/>
        </w:rPr>
        <w:t xml:space="preserve">, além de </w:t>
      </w:r>
      <w:r w:rsidRPr="00707972">
        <w:rPr>
          <w:rFonts w:asciiTheme="minorHAnsi" w:hAnsiTheme="minorHAnsi" w:cstheme="minorHAnsi"/>
        </w:rPr>
        <w:t xml:space="preserve">fundamental para acessar informações </w:t>
      </w:r>
      <w:r>
        <w:rPr>
          <w:rFonts w:asciiTheme="minorHAnsi" w:hAnsiTheme="minorHAnsi" w:cstheme="minorHAnsi"/>
        </w:rPr>
        <w:t>e serviços de</w:t>
      </w:r>
      <w:r w:rsidRPr="00707972">
        <w:rPr>
          <w:rFonts w:asciiTheme="minorHAnsi" w:hAnsiTheme="minorHAnsi" w:cstheme="minorHAnsi"/>
        </w:rPr>
        <w:t xml:space="preserve"> saúde.</w:t>
      </w:r>
      <w:r w:rsidR="00A7481A">
        <w:rPr>
          <w:rFonts w:asciiTheme="minorHAnsi" w:hAnsiTheme="minorHAnsi" w:cstheme="minorHAnsi"/>
        </w:rPr>
        <w:t xml:space="preserve"> </w:t>
      </w:r>
      <w:r w:rsidR="00A7481A" w:rsidRPr="00A7481A">
        <w:rPr>
          <w:rFonts w:asciiTheme="minorHAnsi" w:hAnsiTheme="minorHAnsi" w:cs="Arial"/>
          <w:color w:val="000000"/>
          <w:shd w:val="clear" w:color="auto" w:fill="FFFFFF"/>
        </w:rPr>
        <w:t xml:space="preserve">A crescente convergência tecnológica </w:t>
      </w:r>
      <w:r w:rsidR="00A7481A">
        <w:rPr>
          <w:rFonts w:asciiTheme="minorHAnsi" w:hAnsiTheme="minorHAnsi" w:cs="Arial"/>
          <w:color w:val="000000"/>
          <w:shd w:val="clear" w:color="auto" w:fill="FFFFFF"/>
        </w:rPr>
        <w:t>favorece</w:t>
      </w:r>
      <w:r w:rsidR="00A7481A" w:rsidRPr="00A7481A">
        <w:rPr>
          <w:rFonts w:asciiTheme="minorHAnsi" w:hAnsiTheme="minorHAnsi" w:cs="Arial"/>
          <w:color w:val="000000"/>
          <w:shd w:val="clear" w:color="auto" w:fill="FFFFFF"/>
        </w:rPr>
        <w:t xml:space="preserve"> a reorganização dos serviços de </w:t>
      </w:r>
      <w:r w:rsidR="006946B9">
        <w:rPr>
          <w:rFonts w:asciiTheme="minorHAnsi" w:hAnsiTheme="minorHAnsi" w:cs="Arial"/>
          <w:color w:val="000000"/>
          <w:shd w:val="clear" w:color="auto" w:fill="FFFFFF"/>
        </w:rPr>
        <w:t>s</w:t>
      </w:r>
      <w:r w:rsidR="00A7481A" w:rsidRPr="00A7481A">
        <w:rPr>
          <w:rFonts w:asciiTheme="minorHAnsi" w:hAnsiTheme="minorHAnsi" w:cs="Arial"/>
          <w:color w:val="000000"/>
          <w:shd w:val="clear" w:color="auto" w:fill="FFFFFF"/>
        </w:rPr>
        <w:t>aúde</w:t>
      </w:r>
      <w:r w:rsidR="006946B9">
        <w:rPr>
          <w:rFonts w:asciiTheme="minorHAnsi" w:hAnsiTheme="minorHAnsi" w:cs="Arial"/>
          <w:color w:val="000000"/>
          <w:shd w:val="clear" w:color="auto" w:fill="FFFFFF"/>
        </w:rPr>
        <w:t xml:space="preserve"> imbricados nas tecnologias da informação e da comunicação.</w:t>
      </w:r>
    </w:p>
    <w:p w:rsidR="00AE7EBD" w:rsidRPr="005C321F" w:rsidRDefault="00CD5A33" w:rsidP="0026305E">
      <w:pPr>
        <w:pStyle w:val="NormalWeb"/>
        <w:jc w:val="both"/>
        <w:rPr>
          <w:rFonts w:asciiTheme="minorHAnsi" w:hAnsiTheme="minorHAnsi" w:cs="Arial"/>
        </w:rPr>
      </w:pPr>
      <w:r w:rsidRPr="00E53F13">
        <w:rPr>
          <w:rFonts w:asciiTheme="minorHAnsi" w:hAnsiTheme="minorHAnsi" w:cs="Arial"/>
        </w:rPr>
        <w:t>A importância da Internet para o Campo da Saúde foi enfatizad</w:t>
      </w:r>
      <w:r w:rsidR="005A0C5B">
        <w:rPr>
          <w:rFonts w:asciiTheme="minorHAnsi" w:hAnsiTheme="minorHAnsi" w:cs="Arial"/>
        </w:rPr>
        <w:t>a</w:t>
      </w:r>
      <w:r w:rsidRPr="00E53F13">
        <w:rPr>
          <w:rFonts w:asciiTheme="minorHAnsi" w:hAnsiTheme="minorHAnsi" w:cs="Arial"/>
        </w:rPr>
        <w:t xml:space="preserve"> no documento “As causas sociais das iniquidades em saúde no Brasil”, relatório final da Comissão Nacional sobre Determinantes Sociais da Saúde (CNDSS), lançado em 2008. </w:t>
      </w:r>
      <w:r w:rsidR="00563CEC" w:rsidRPr="00E53F13">
        <w:rPr>
          <w:rFonts w:asciiTheme="minorHAnsi" w:hAnsiTheme="minorHAnsi" w:cs="Arial"/>
        </w:rPr>
        <w:t>O documento</w:t>
      </w:r>
      <w:r w:rsidRPr="00E53F13">
        <w:rPr>
          <w:rFonts w:asciiTheme="minorHAnsi" w:hAnsiTheme="minorHAnsi" w:cs="Arial"/>
        </w:rPr>
        <w:t xml:space="preserve"> destaca</w:t>
      </w:r>
      <w:r w:rsidR="00563CEC" w:rsidRPr="00E53F13">
        <w:rPr>
          <w:rFonts w:asciiTheme="minorHAnsi" w:hAnsiTheme="minorHAnsi" w:cs="Arial"/>
        </w:rPr>
        <w:t xml:space="preserve"> </w:t>
      </w:r>
      <w:r w:rsidRPr="00E53F13">
        <w:rPr>
          <w:rFonts w:asciiTheme="minorHAnsi" w:hAnsiTheme="minorHAnsi" w:cs="Arial"/>
        </w:rPr>
        <w:t>que</w:t>
      </w:r>
      <w:r w:rsidR="00563CEC" w:rsidRPr="00E53F13">
        <w:rPr>
          <w:rFonts w:asciiTheme="minorHAnsi" w:hAnsiTheme="minorHAnsi" w:cs="Arial"/>
        </w:rPr>
        <w:t xml:space="preserve"> </w:t>
      </w:r>
      <w:r w:rsidRPr="00E53F13">
        <w:rPr>
          <w:rFonts w:asciiTheme="minorHAnsi" w:hAnsiTheme="minorHAnsi" w:cs="Arial"/>
        </w:rPr>
        <w:t xml:space="preserve">o acesso à informação em saúde </w:t>
      </w:r>
      <w:r w:rsidR="00E53F13" w:rsidRPr="00E53F13">
        <w:rPr>
          <w:rFonts w:asciiTheme="minorHAnsi" w:hAnsiTheme="minorHAnsi" w:cs="Arial"/>
        </w:rPr>
        <w:t>é</w:t>
      </w:r>
      <w:r w:rsidRPr="00E53F13">
        <w:rPr>
          <w:rFonts w:asciiTheme="minorHAnsi" w:hAnsiTheme="minorHAnsi" w:cs="Arial"/>
        </w:rPr>
        <w:t xml:space="preserve"> facilitado</w:t>
      </w:r>
      <w:r w:rsidR="00E53F13" w:rsidRPr="00E53F13">
        <w:rPr>
          <w:rFonts w:asciiTheme="minorHAnsi" w:hAnsiTheme="minorHAnsi" w:cs="Arial"/>
        </w:rPr>
        <w:t xml:space="preserve"> na atualidade</w:t>
      </w:r>
      <w:r w:rsidRPr="00E53F13">
        <w:rPr>
          <w:rFonts w:asciiTheme="minorHAnsi" w:hAnsiTheme="minorHAnsi" w:cs="Arial"/>
        </w:rPr>
        <w:t xml:space="preserve"> pelas novas tecnologias de informação</w:t>
      </w:r>
      <w:r w:rsidR="00563CEC" w:rsidRPr="00E53F13">
        <w:rPr>
          <w:rFonts w:asciiTheme="minorHAnsi" w:hAnsiTheme="minorHAnsi" w:cs="Arial"/>
        </w:rPr>
        <w:t xml:space="preserve"> e comunicação, articuladas em grande parte pela Internet,</w:t>
      </w:r>
      <w:r w:rsidRPr="00E53F13">
        <w:rPr>
          <w:rFonts w:asciiTheme="minorHAnsi" w:hAnsiTheme="minorHAnsi" w:cs="Arial"/>
        </w:rPr>
        <w:t xml:space="preserve"> podendo essas exercer importante influência sobre a situação de saúde e sobre as iniquidades em saúde. </w:t>
      </w:r>
      <w:r w:rsidR="00E53F13">
        <w:rPr>
          <w:rFonts w:asciiTheme="minorHAnsi" w:hAnsiTheme="minorHAnsi" w:cs="Arial"/>
        </w:rPr>
        <w:t>Ao concluir enfatiza</w:t>
      </w:r>
      <w:r w:rsidR="00563CEC" w:rsidRPr="00E53F13">
        <w:rPr>
          <w:rFonts w:asciiTheme="minorHAnsi" w:hAnsiTheme="minorHAnsi" w:cs="Arial"/>
        </w:rPr>
        <w:t xml:space="preserve"> </w:t>
      </w:r>
      <w:r w:rsidR="00E53F13" w:rsidRPr="00E53F13">
        <w:rPr>
          <w:rFonts w:asciiTheme="minorHAnsi" w:hAnsiTheme="minorHAnsi" w:cs="Arial"/>
        </w:rPr>
        <w:t>que “</w:t>
      </w:r>
      <w:r w:rsidR="00E53F13" w:rsidRPr="005C321F">
        <w:rPr>
          <w:rFonts w:asciiTheme="minorHAnsi" w:hAnsiTheme="minorHAnsi" w:cs="Arial"/>
        </w:rPr>
        <w:t>o aproveitamento destas e outras oportunidades para superar o problema das iniquidades de informação depende do estabelecimento de políticas explicitamente desenhadas para tal. Estas políticas devem basear-se no reconhecimento de que o conhecimento, a informação e a Internet são bens públicos e devem, portanto, ser objeto de políticas públicas”.</w:t>
      </w:r>
    </w:p>
    <w:p w:rsidR="005C321F" w:rsidRPr="00951D2E" w:rsidRDefault="005C321F" w:rsidP="0026305E">
      <w:pPr>
        <w:pStyle w:val="NormalWeb"/>
        <w:jc w:val="both"/>
        <w:rPr>
          <w:rFonts w:asciiTheme="minorHAnsi" w:hAnsiTheme="minorHAnsi" w:cs="Arial"/>
        </w:rPr>
      </w:pPr>
      <w:r w:rsidRPr="00951D2E">
        <w:rPr>
          <w:rFonts w:asciiTheme="minorHAnsi" w:hAnsiTheme="minorHAnsi" w:cs="Arial"/>
        </w:rPr>
        <w:t>Entendemos que o Marco Civil deve considerar e responder diretrizes constitucionais e contemplar demandas sociais relativas à Saúde, garantir o processo democrático e ajudar no debate sobre temas pungentes para a democracia participativa nos processo</w:t>
      </w:r>
      <w:r w:rsidR="00F7272F">
        <w:rPr>
          <w:rFonts w:asciiTheme="minorHAnsi" w:hAnsiTheme="minorHAnsi" w:cs="Arial"/>
        </w:rPr>
        <w:t>s</w:t>
      </w:r>
      <w:r w:rsidRPr="00951D2E">
        <w:rPr>
          <w:rFonts w:asciiTheme="minorHAnsi" w:hAnsiTheme="minorHAnsi" w:cs="Arial"/>
        </w:rPr>
        <w:t xml:space="preserve"> decisório</w:t>
      </w:r>
      <w:r w:rsidR="00F7272F">
        <w:rPr>
          <w:rFonts w:asciiTheme="minorHAnsi" w:hAnsiTheme="minorHAnsi" w:cs="Arial"/>
        </w:rPr>
        <w:t>s</w:t>
      </w:r>
      <w:r w:rsidRPr="00951D2E">
        <w:rPr>
          <w:rFonts w:asciiTheme="minorHAnsi" w:hAnsiTheme="minorHAnsi" w:cs="Arial"/>
        </w:rPr>
        <w:t xml:space="preserve"> e de efetivação (garantia) do Direito da Saúde, possibilitando a utilização crescente e democrática de instrumentos (ferramentas) eletrônicos, da Comunicação e do SUS. </w:t>
      </w:r>
    </w:p>
    <w:p w:rsidR="005C321F" w:rsidRPr="00951D2E" w:rsidRDefault="005C321F" w:rsidP="0026305E">
      <w:pPr>
        <w:pStyle w:val="NormalWeb"/>
        <w:jc w:val="both"/>
        <w:rPr>
          <w:rFonts w:asciiTheme="minorHAnsi" w:hAnsiTheme="minorHAnsi" w:cs="Arial"/>
        </w:rPr>
      </w:pPr>
      <w:r w:rsidRPr="00951D2E">
        <w:rPr>
          <w:rFonts w:asciiTheme="minorHAnsi" w:hAnsiTheme="minorHAnsi" w:cs="Arial"/>
        </w:rPr>
        <w:t>A Internet é um bem público, dos diálogos da sociedade civil, do processo criativo da sociedade e do exercício democrático. Consideramos a Comunicação, a Informação e o Controle Social como partes estruturantes da democracia, da qualidade e da Universalização do SUS.</w:t>
      </w:r>
    </w:p>
    <w:p w:rsidR="005C321F" w:rsidRDefault="005C321F" w:rsidP="0026305E">
      <w:pPr>
        <w:pStyle w:val="NormalWeb"/>
        <w:jc w:val="both"/>
        <w:rPr>
          <w:rFonts w:asciiTheme="minorHAnsi" w:hAnsiTheme="minorHAnsi" w:cs="Arial"/>
        </w:rPr>
      </w:pPr>
      <w:r w:rsidRPr="00951D2E">
        <w:rPr>
          <w:rFonts w:asciiTheme="minorHAnsi" w:hAnsiTheme="minorHAnsi" w:cs="Arial"/>
        </w:rPr>
        <w:t>O debate sobre o Marco Civil da Internet não é recente. Em Congressos e em outros momentos discutimos a questão da democracia, da participação e da universalização da Saúde, destacando que ela só se faz num determinado contexto de construção democrática, estabelecendo diálogo com conceitos e instrumentos de comunicação socialmente relevantes para a saúde, a cultura e a qualidade de vida da população.</w:t>
      </w:r>
      <w:r w:rsidRPr="005C321F">
        <w:rPr>
          <w:rFonts w:asciiTheme="minorHAnsi" w:hAnsiTheme="minorHAnsi" w:cs="Arial"/>
        </w:rPr>
        <w:t xml:space="preserve"> </w:t>
      </w:r>
    </w:p>
    <w:p w:rsidR="00DE2B6A" w:rsidRDefault="00707972" w:rsidP="0026305E">
      <w:pPr>
        <w:pStyle w:val="NormalWeb"/>
        <w:jc w:val="both"/>
        <w:rPr>
          <w:rFonts w:asciiTheme="minorHAnsi" w:hAnsiTheme="minorHAnsi" w:cstheme="minorHAnsi"/>
        </w:rPr>
      </w:pPr>
      <w:r w:rsidRPr="00E53F13">
        <w:rPr>
          <w:rFonts w:asciiTheme="minorHAnsi" w:hAnsiTheme="minorHAnsi" w:cstheme="minorHAnsi"/>
        </w:rPr>
        <w:lastRenderedPageBreak/>
        <w:t xml:space="preserve">Reconhecemos como legítimo e representativo o processo de </w:t>
      </w:r>
      <w:r w:rsidR="0092234D" w:rsidRPr="00E53F13">
        <w:rPr>
          <w:rFonts w:asciiTheme="minorHAnsi" w:hAnsiTheme="minorHAnsi" w:cstheme="minorHAnsi"/>
        </w:rPr>
        <w:t>Consulta Pública</w:t>
      </w:r>
      <w:r w:rsidRPr="00E53F13">
        <w:rPr>
          <w:rFonts w:asciiTheme="minorHAnsi" w:hAnsiTheme="minorHAnsi" w:cstheme="minorHAnsi"/>
        </w:rPr>
        <w:t xml:space="preserve"> iniciado em 2009, que recebeu mais de </w:t>
      </w:r>
      <w:r w:rsidR="00264BCE" w:rsidRPr="00E53F13">
        <w:rPr>
          <w:rFonts w:asciiTheme="minorHAnsi" w:hAnsiTheme="minorHAnsi" w:cstheme="minorHAnsi"/>
        </w:rPr>
        <w:t>duas mil</w:t>
      </w:r>
      <w:r w:rsidRPr="00E53F13">
        <w:rPr>
          <w:rFonts w:asciiTheme="minorHAnsi" w:hAnsiTheme="minorHAnsi" w:cstheme="minorHAnsi"/>
        </w:rPr>
        <w:t xml:space="preserve"> contribuições</w:t>
      </w:r>
      <w:r w:rsidR="005A71EA" w:rsidRPr="00E53F13">
        <w:rPr>
          <w:rFonts w:asciiTheme="minorHAnsi" w:hAnsiTheme="minorHAnsi" w:cstheme="minorHAnsi"/>
        </w:rPr>
        <w:t>,</w:t>
      </w:r>
      <w:r w:rsidRPr="00E53F13">
        <w:rPr>
          <w:rFonts w:asciiTheme="minorHAnsi" w:hAnsiTheme="minorHAnsi" w:cstheme="minorHAnsi"/>
        </w:rPr>
        <w:t xml:space="preserve"> com participação de </w:t>
      </w:r>
      <w:r w:rsidR="00E53F13">
        <w:rPr>
          <w:rFonts w:asciiTheme="minorHAnsi" w:hAnsiTheme="minorHAnsi" w:cstheme="minorHAnsi"/>
        </w:rPr>
        <w:t xml:space="preserve">importantes </w:t>
      </w:r>
      <w:r w:rsidRPr="00E53F13">
        <w:rPr>
          <w:rFonts w:asciiTheme="minorHAnsi" w:hAnsiTheme="minorHAnsi" w:cstheme="minorHAnsi"/>
        </w:rPr>
        <w:t xml:space="preserve">setores </w:t>
      </w:r>
      <w:r w:rsidR="00E53F13">
        <w:rPr>
          <w:rFonts w:asciiTheme="minorHAnsi" w:hAnsiTheme="minorHAnsi" w:cstheme="minorHAnsi"/>
        </w:rPr>
        <w:t xml:space="preserve">da sociedade: </w:t>
      </w:r>
      <w:r w:rsidRPr="00E53F13">
        <w:rPr>
          <w:rFonts w:asciiTheme="minorHAnsi" w:hAnsiTheme="minorHAnsi" w:cstheme="minorHAnsi"/>
        </w:rPr>
        <w:t xml:space="preserve">academia, governo, empresas, entidades e movimentos sociais. Fruto desse processo, o texto que está sendo apreciado pelo Congresso Nacional, reconhecido internacionalmente como um dos projetos mais avançados nessa área, </w:t>
      </w:r>
      <w:r w:rsidR="0034776C">
        <w:rPr>
          <w:rFonts w:asciiTheme="minorHAnsi" w:hAnsiTheme="minorHAnsi" w:cstheme="minorHAnsi"/>
        </w:rPr>
        <w:t xml:space="preserve">foi formulado para ser uma “Carta de direitos na rede”, alicerçado em </w:t>
      </w:r>
      <w:r w:rsidRPr="00E53F13">
        <w:rPr>
          <w:rFonts w:asciiTheme="minorHAnsi" w:hAnsiTheme="minorHAnsi" w:cstheme="minorHAnsi"/>
        </w:rPr>
        <w:t>três princípios fundamentais</w:t>
      </w:r>
      <w:r w:rsidR="002E1D84">
        <w:rPr>
          <w:rFonts w:asciiTheme="minorHAnsi" w:hAnsiTheme="minorHAnsi" w:cstheme="minorHAnsi"/>
        </w:rPr>
        <w:t>:</w:t>
      </w:r>
      <w:r w:rsidR="00DE2B6A" w:rsidRPr="00E53F13">
        <w:rPr>
          <w:rFonts w:asciiTheme="minorHAnsi" w:hAnsiTheme="minorHAnsi" w:cstheme="minorHAnsi"/>
        </w:rPr>
        <w:t xml:space="preserve"> </w:t>
      </w:r>
      <w:r w:rsidR="00095644" w:rsidRPr="0026305E">
        <w:rPr>
          <w:rFonts w:asciiTheme="minorHAnsi" w:hAnsiTheme="minorHAnsi" w:cstheme="minorHAnsi"/>
          <w:b/>
        </w:rPr>
        <w:t xml:space="preserve">Neutralidade da Rede, </w:t>
      </w:r>
      <w:r w:rsidR="00095644" w:rsidRPr="0026305E">
        <w:rPr>
          <w:rFonts w:asciiTheme="minorHAnsi" w:hAnsiTheme="minorHAnsi" w:cstheme="minorHAnsi"/>
          <w:b/>
          <w:color w:val="000000" w:themeColor="text1"/>
        </w:rPr>
        <w:t xml:space="preserve">Liberdade de Expressão e </w:t>
      </w:r>
      <w:r w:rsidR="00095644" w:rsidRPr="0026305E">
        <w:rPr>
          <w:rFonts w:asciiTheme="minorHAnsi" w:hAnsiTheme="minorHAnsi" w:cstheme="minorHAnsi"/>
          <w:b/>
        </w:rPr>
        <w:t>Privacidade.</w:t>
      </w:r>
    </w:p>
    <w:p w:rsidR="000538F8" w:rsidRDefault="00D31E41" w:rsidP="0026305E">
      <w:pPr>
        <w:pStyle w:val="NormalWeb"/>
        <w:jc w:val="both"/>
        <w:rPr>
          <w:rFonts w:asciiTheme="minorHAnsi" w:hAnsiTheme="minorHAnsi" w:cstheme="minorHAnsi"/>
        </w:rPr>
      </w:pPr>
      <w:r w:rsidRPr="000538F8">
        <w:rPr>
          <w:rFonts w:asciiTheme="minorHAnsi" w:hAnsiTheme="minorHAnsi" w:cstheme="minorHAnsi"/>
        </w:rPr>
        <w:t>1. A</w:t>
      </w:r>
      <w:r w:rsidR="00E53F13" w:rsidRPr="000538F8">
        <w:rPr>
          <w:rFonts w:asciiTheme="minorHAnsi" w:hAnsiTheme="minorHAnsi" w:cstheme="minorHAnsi"/>
          <w:b/>
        </w:rPr>
        <w:t xml:space="preserve"> </w:t>
      </w:r>
      <w:r w:rsidR="0092234D" w:rsidRPr="000538F8">
        <w:rPr>
          <w:rFonts w:asciiTheme="minorHAnsi" w:hAnsiTheme="minorHAnsi" w:cstheme="minorHAnsi"/>
          <w:b/>
        </w:rPr>
        <w:t>Neutralidade da Rede</w:t>
      </w:r>
      <w:r w:rsidR="00E53F13" w:rsidRPr="000538F8">
        <w:rPr>
          <w:rFonts w:asciiTheme="minorHAnsi" w:hAnsiTheme="minorHAnsi" w:cstheme="minorHAnsi"/>
        </w:rPr>
        <w:t xml:space="preserve"> </w:t>
      </w:r>
      <w:r w:rsidR="00707972" w:rsidRPr="000538F8">
        <w:rPr>
          <w:rFonts w:asciiTheme="minorHAnsi" w:hAnsiTheme="minorHAnsi" w:cstheme="minorHAnsi"/>
        </w:rPr>
        <w:t xml:space="preserve">impede a interferências indevidas no fluxo de </w:t>
      </w:r>
      <w:r w:rsidR="0092234D" w:rsidRPr="000538F8">
        <w:rPr>
          <w:rFonts w:asciiTheme="minorHAnsi" w:hAnsiTheme="minorHAnsi" w:cstheme="minorHAnsi"/>
        </w:rPr>
        <w:t>dados</w:t>
      </w:r>
      <w:r w:rsidR="00707972" w:rsidRPr="000538F8">
        <w:rPr>
          <w:rFonts w:asciiTheme="minorHAnsi" w:hAnsiTheme="minorHAnsi" w:cstheme="minorHAnsi"/>
        </w:rPr>
        <w:t xml:space="preserve">, </w:t>
      </w:r>
      <w:r w:rsidR="000538F8" w:rsidRPr="000538F8">
        <w:rPr>
          <w:rFonts w:asciiTheme="minorHAnsi" w:hAnsiTheme="minorHAnsi" w:cstheme="minorHAnsi"/>
        </w:rPr>
        <w:t xml:space="preserve">a </w:t>
      </w:r>
      <w:r w:rsidR="00707972" w:rsidRPr="000538F8">
        <w:rPr>
          <w:rFonts w:asciiTheme="minorHAnsi" w:hAnsiTheme="minorHAnsi" w:cstheme="minorHAnsi"/>
        </w:rPr>
        <w:t xml:space="preserve">discriminação ou privilégio de informações por razões comerciais ou quaisquer outras </w:t>
      </w:r>
      <w:r w:rsidR="000538F8" w:rsidRPr="000538F8">
        <w:rPr>
          <w:rFonts w:asciiTheme="minorHAnsi" w:hAnsiTheme="minorHAnsi"/>
          <w:color w:val="333333"/>
          <w:shd w:val="clear" w:color="auto" w:fill="FFFFFF"/>
        </w:rPr>
        <w:t>que não sejam meramente técnicas.</w:t>
      </w:r>
    </w:p>
    <w:p w:rsidR="00A0272F" w:rsidRDefault="000538F8" w:rsidP="0026305E">
      <w:pPr>
        <w:pStyle w:val="NormalWeb"/>
        <w:jc w:val="both"/>
        <w:rPr>
          <w:rFonts w:asciiTheme="minorHAnsi" w:hAnsiTheme="minorHAnsi"/>
          <w:color w:val="333333"/>
          <w:shd w:val="clear" w:color="auto" w:fill="FFFFFF"/>
        </w:rPr>
      </w:pPr>
      <w:r w:rsidRPr="00A0272F">
        <w:rPr>
          <w:rFonts w:asciiTheme="minorHAnsi" w:hAnsiTheme="minorHAnsi" w:cstheme="minorHAnsi"/>
          <w:color w:val="000000" w:themeColor="text1"/>
        </w:rPr>
        <w:t xml:space="preserve">2. O princípio da </w:t>
      </w:r>
      <w:r w:rsidRPr="00A0272F">
        <w:rPr>
          <w:rFonts w:asciiTheme="minorHAnsi" w:hAnsiTheme="minorHAnsi" w:cstheme="minorHAnsi"/>
          <w:b/>
          <w:color w:val="000000" w:themeColor="text1"/>
        </w:rPr>
        <w:t>Liberdade de Expressão</w:t>
      </w:r>
      <w:r w:rsidRPr="00A0272F">
        <w:rPr>
          <w:rFonts w:asciiTheme="minorHAnsi" w:hAnsiTheme="minorHAnsi" w:cstheme="minorHAnsi"/>
          <w:color w:val="000000" w:themeColor="text1"/>
        </w:rPr>
        <w:t xml:space="preserve"> </w:t>
      </w:r>
      <w:r w:rsidRPr="00A0272F">
        <w:rPr>
          <w:rFonts w:asciiTheme="minorHAnsi" w:hAnsiTheme="minorHAnsi" w:cstheme="minorHAnsi"/>
        </w:rPr>
        <w:t>garante que a retirada de conteúdo da Internet somente possa ocorrer mediante ordem judicial. Impede</w:t>
      </w:r>
      <w:r w:rsidR="00A0272F" w:rsidRPr="00A0272F">
        <w:rPr>
          <w:rFonts w:asciiTheme="minorHAnsi" w:hAnsiTheme="minorHAnsi" w:cstheme="minorHAnsi"/>
        </w:rPr>
        <w:t xml:space="preserve"> </w:t>
      </w:r>
      <w:r w:rsidRPr="00A0272F">
        <w:rPr>
          <w:rFonts w:asciiTheme="minorHAnsi" w:hAnsiTheme="minorHAnsi"/>
          <w:color w:val="333333"/>
          <w:shd w:val="clear" w:color="auto" w:fill="FFFFFF"/>
        </w:rPr>
        <w:t>que um simples pedido de uma empresa ao provedor</w:t>
      </w:r>
      <w:r w:rsidR="00A0272F">
        <w:rPr>
          <w:rFonts w:asciiTheme="minorHAnsi" w:hAnsiTheme="minorHAnsi"/>
          <w:color w:val="333333"/>
          <w:shd w:val="clear" w:color="auto" w:fill="FFFFFF"/>
        </w:rPr>
        <w:t xml:space="preserve">, </w:t>
      </w:r>
      <w:r w:rsidR="00A0272F" w:rsidRPr="00A0272F">
        <w:rPr>
          <w:rFonts w:asciiTheme="minorHAnsi" w:hAnsiTheme="minorHAnsi"/>
          <w:color w:val="333333"/>
          <w:shd w:val="clear" w:color="auto" w:fill="FFFFFF"/>
        </w:rPr>
        <w:t>a pretexto de defesa de direito autoral</w:t>
      </w:r>
      <w:r w:rsidR="00A0272F">
        <w:rPr>
          <w:rFonts w:asciiTheme="minorHAnsi" w:hAnsiTheme="minorHAnsi"/>
          <w:color w:val="333333"/>
          <w:shd w:val="clear" w:color="auto" w:fill="FFFFFF"/>
        </w:rPr>
        <w:t>,</w:t>
      </w:r>
      <w:r w:rsidR="00A0272F" w:rsidRPr="00A0272F">
        <w:rPr>
          <w:rFonts w:asciiTheme="minorHAnsi" w:hAnsiTheme="minorHAnsi"/>
          <w:color w:val="333333"/>
          <w:shd w:val="clear" w:color="auto" w:fill="FFFFFF"/>
        </w:rPr>
        <w:t xml:space="preserve"> seja</w:t>
      </w:r>
      <w:r w:rsidRPr="00A0272F">
        <w:rPr>
          <w:rFonts w:asciiTheme="minorHAnsi" w:hAnsiTheme="minorHAnsi"/>
          <w:color w:val="333333"/>
          <w:shd w:val="clear" w:color="auto" w:fill="FFFFFF"/>
        </w:rPr>
        <w:t xml:space="preserve"> suficiente para a retirada de conteúdo</w:t>
      </w:r>
      <w:r w:rsidR="00A0272F">
        <w:rPr>
          <w:rFonts w:asciiTheme="minorHAnsi" w:hAnsiTheme="minorHAnsi"/>
          <w:color w:val="333333"/>
          <w:shd w:val="clear" w:color="auto" w:fill="FFFFFF"/>
        </w:rPr>
        <w:t>. Impossibilita</w:t>
      </w:r>
      <w:r w:rsidR="00502F24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="00A0272F">
        <w:rPr>
          <w:rFonts w:asciiTheme="minorHAnsi" w:hAnsiTheme="minorHAnsi"/>
          <w:color w:val="333333"/>
          <w:shd w:val="clear" w:color="auto" w:fill="FFFFFF"/>
        </w:rPr>
        <w:t>que agentes privados possam definir o que deve ser resolvido pela justiça.</w:t>
      </w:r>
    </w:p>
    <w:p w:rsidR="00E53F13" w:rsidRDefault="00A0272F" w:rsidP="0026305E">
      <w:pPr>
        <w:pStyle w:val="NormalWeb"/>
        <w:jc w:val="both"/>
        <w:rPr>
          <w:rFonts w:asciiTheme="minorHAnsi" w:hAnsiTheme="minorHAnsi" w:cstheme="minorHAnsi"/>
        </w:rPr>
      </w:pPr>
      <w:r w:rsidRPr="00A0272F">
        <w:rPr>
          <w:rFonts w:asciiTheme="minorHAnsi" w:hAnsiTheme="minorHAnsi"/>
          <w:color w:val="333333"/>
          <w:shd w:val="clear" w:color="auto" w:fill="FFFFFF"/>
        </w:rPr>
        <w:t xml:space="preserve">3. O Marco Civil deve definir regras para a </w:t>
      </w:r>
      <w:r w:rsidR="0092234D" w:rsidRPr="00A0272F">
        <w:rPr>
          <w:rFonts w:asciiTheme="minorHAnsi" w:hAnsiTheme="minorHAnsi" w:cstheme="minorHAnsi"/>
          <w:b/>
        </w:rPr>
        <w:t>Privacidade</w:t>
      </w:r>
      <w:r>
        <w:rPr>
          <w:rFonts w:asciiTheme="minorHAnsi" w:hAnsiTheme="minorHAnsi" w:cstheme="minorHAnsi"/>
          <w:b/>
        </w:rPr>
        <w:t>,</w:t>
      </w:r>
      <w:r w:rsidR="0092234D" w:rsidRPr="00A0272F">
        <w:rPr>
          <w:rFonts w:asciiTheme="minorHAnsi" w:hAnsiTheme="minorHAnsi" w:cstheme="minorHAnsi"/>
          <w:b/>
        </w:rPr>
        <w:t xml:space="preserve"> </w:t>
      </w:r>
      <w:r w:rsidR="00707972" w:rsidRPr="00A0272F">
        <w:rPr>
          <w:rFonts w:asciiTheme="minorHAnsi" w:hAnsiTheme="minorHAnsi" w:cstheme="minorHAnsi"/>
        </w:rPr>
        <w:t>assegura</w:t>
      </w:r>
      <w:r>
        <w:rPr>
          <w:rFonts w:asciiTheme="minorHAnsi" w:hAnsiTheme="minorHAnsi" w:cstheme="minorHAnsi"/>
        </w:rPr>
        <w:t xml:space="preserve">ndo </w:t>
      </w:r>
      <w:r w:rsidR="00707972" w:rsidRPr="00A0272F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 xml:space="preserve">as </w:t>
      </w:r>
      <w:r w:rsidR="00707972" w:rsidRPr="00A0272F">
        <w:rPr>
          <w:rFonts w:asciiTheme="minorHAnsi" w:hAnsiTheme="minorHAnsi" w:cstheme="minorHAnsi"/>
        </w:rPr>
        <w:t>empresas de telecomunicações não possam guardar os dados de navegação dos usuários</w:t>
      </w:r>
      <w:r w:rsidR="0092234D" w:rsidRPr="00A0272F">
        <w:rPr>
          <w:rFonts w:asciiTheme="minorHAnsi" w:hAnsiTheme="minorHAnsi" w:cstheme="minorHAnsi"/>
        </w:rPr>
        <w:t xml:space="preserve">, impedindo </w:t>
      </w:r>
      <w:r>
        <w:rPr>
          <w:rFonts w:asciiTheme="minorHAnsi" w:hAnsiTheme="minorHAnsi" w:cstheme="minorHAnsi"/>
        </w:rPr>
        <w:t>esses grupos</w:t>
      </w:r>
      <w:r w:rsidR="00502F24">
        <w:rPr>
          <w:rFonts w:asciiTheme="minorHAnsi" w:hAnsiTheme="minorHAnsi" w:cstheme="minorHAnsi"/>
        </w:rPr>
        <w:t xml:space="preserve"> </w:t>
      </w:r>
      <w:r w:rsidR="00707972" w:rsidRPr="00A0272F">
        <w:rPr>
          <w:rFonts w:asciiTheme="minorHAnsi" w:hAnsiTheme="minorHAnsi" w:cstheme="minorHAnsi"/>
        </w:rPr>
        <w:t>tenham um mapa completo do que cada</w:t>
      </w:r>
      <w:r w:rsidR="0092234D" w:rsidRPr="00A0272F">
        <w:rPr>
          <w:rFonts w:asciiTheme="minorHAnsi" w:hAnsiTheme="minorHAnsi" w:cstheme="minorHAnsi"/>
        </w:rPr>
        <w:t xml:space="preserve"> cidadão faz na </w:t>
      </w:r>
      <w:r w:rsidR="00502F24">
        <w:rPr>
          <w:rFonts w:asciiTheme="minorHAnsi" w:hAnsiTheme="minorHAnsi" w:cstheme="minorHAnsi"/>
        </w:rPr>
        <w:t>r</w:t>
      </w:r>
      <w:r w:rsidR="00707972" w:rsidRPr="00A0272F">
        <w:rPr>
          <w:rFonts w:asciiTheme="minorHAnsi" w:hAnsiTheme="minorHAnsi" w:cstheme="minorHAnsi"/>
        </w:rPr>
        <w:t>ede.</w:t>
      </w:r>
    </w:p>
    <w:p w:rsidR="00435B25" w:rsidRDefault="00435B25" w:rsidP="0026305E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Neste sentido, c</w:t>
      </w:r>
      <w:r w:rsidRPr="00E53F13">
        <w:rPr>
          <w:rFonts w:asciiTheme="minorHAnsi" w:hAnsiTheme="minorHAnsi" w:cstheme="minorHAnsi"/>
        </w:rPr>
        <w:t>onsideramos</w:t>
      </w:r>
      <w:r>
        <w:rPr>
          <w:rFonts w:asciiTheme="minorHAnsi" w:hAnsiTheme="minorHAnsi" w:cstheme="minorHAnsi"/>
        </w:rPr>
        <w:t xml:space="preserve"> </w:t>
      </w:r>
      <w:r w:rsidRPr="00E53F13">
        <w:rPr>
          <w:rFonts w:asciiTheme="minorHAnsi" w:hAnsiTheme="minorHAnsi" w:cstheme="minorHAnsi"/>
        </w:rPr>
        <w:t xml:space="preserve">que a garantia </w:t>
      </w:r>
      <w:r>
        <w:rPr>
          <w:rFonts w:asciiTheme="minorHAnsi" w:hAnsiTheme="minorHAnsi" w:cstheme="minorHAnsi"/>
        </w:rPr>
        <w:t>desses</w:t>
      </w:r>
      <w:r w:rsidRPr="00E53F13">
        <w:rPr>
          <w:rFonts w:asciiTheme="minorHAnsi" w:hAnsiTheme="minorHAnsi" w:cstheme="minorHAnsi"/>
        </w:rPr>
        <w:t xml:space="preserve"> princípios no Marco Civil é fundamental para preservar o caráter público e democr</w:t>
      </w:r>
      <w:r>
        <w:rPr>
          <w:rFonts w:asciiTheme="minorHAnsi" w:hAnsiTheme="minorHAnsi" w:cstheme="minorHAnsi"/>
        </w:rPr>
        <w:t>ático da Internet em nosso país.</w:t>
      </w:r>
      <w:r w:rsidR="0034776C">
        <w:rPr>
          <w:rFonts w:asciiTheme="minorHAnsi" w:hAnsiTheme="minorHAnsi" w:cstheme="minorHAnsi"/>
        </w:rPr>
        <w:t xml:space="preserve"> </w:t>
      </w:r>
    </w:p>
    <w:p w:rsidR="00435B25" w:rsidRDefault="00D31E41" w:rsidP="0026305E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Corroboramos, portanto, com o Manifesto da Sociedade Civil, </w:t>
      </w:r>
      <w:r w:rsidRPr="00D31E41">
        <w:rPr>
          <w:rFonts w:asciiTheme="minorHAnsi" w:hAnsiTheme="minorHAnsi" w:cstheme="minorHAnsi"/>
        </w:rPr>
        <w:t xml:space="preserve">lançado em 6 de outubro de 2013, </w:t>
      </w:r>
      <w:r>
        <w:rPr>
          <w:rFonts w:asciiTheme="minorHAnsi" w:hAnsiTheme="minorHAnsi" w:cstheme="minorHAnsi"/>
        </w:rPr>
        <w:t>assinado</w:t>
      </w:r>
      <w:r w:rsidRPr="00D31E41">
        <w:rPr>
          <w:rFonts w:asciiTheme="minorHAnsi" w:hAnsiTheme="minorHAnsi" w:cstheme="minorHAnsi"/>
        </w:rPr>
        <w:t xml:space="preserve"> pelas seguintes entidades</w:t>
      </w:r>
      <w:r>
        <w:rPr>
          <w:rFonts w:asciiTheme="minorHAnsi" w:hAnsiTheme="minorHAnsi" w:cstheme="minorHAnsi"/>
        </w:rPr>
        <w:t xml:space="preserve"> e movimentos sociais</w:t>
      </w:r>
      <w:r w:rsidRPr="00D31E41">
        <w:rPr>
          <w:rFonts w:asciiTheme="minorHAnsi" w:hAnsiTheme="minorHAnsi" w:cstheme="minorHAnsi"/>
        </w:rPr>
        <w:t xml:space="preserve">: </w:t>
      </w:r>
      <w:r w:rsidRPr="00D31E41">
        <w:rPr>
          <w:rFonts w:asciiTheme="minorHAnsi" w:hAnsiTheme="minorHAnsi" w:cs="Arial"/>
          <w:color w:val="000000"/>
          <w:shd w:val="clear" w:color="auto" w:fill="FFFFFF"/>
        </w:rPr>
        <w:t xml:space="preserve">Comitê Gestor da Internet (CGI), Fórum Nacional pela Democratização da Comunicação (FNDC), Centro de Estudos da Mídia Alternativa Barão de Itararé, IDEC, </w:t>
      </w:r>
      <w:proofErr w:type="spellStart"/>
      <w:r w:rsidRPr="00D31E41">
        <w:rPr>
          <w:rFonts w:asciiTheme="minorHAnsi" w:hAnsiTheme="minorHAnsi" w:cs="Arial"/>
          <w:color w:val="000000"/>
          <w:shd w:val="clear" w:color="auto" w:fill="FFFFFF"/>
        </w:rPr>
        <w:t>Midia</w:t>
      </w:r>
      <w:proofErr w:type="spellEnd"/>
      <w:r w:rsidRPr="00D31E41">
        <w:rPr>
          <w:rFonts w:asciiTheme="minorHAnsi" w:hAnsiTheme="minorHAnsi" w:cs="Arial"/>
          <w:color w:val="000000"/>
          <w:shd w:val="clear" w:color="auto" w:fill="FFFFFF"/>
        </w:rPr>
        <w:t xml:space="preserve"> Ninja, Intervozes, Ocupe a Mídia, Proteste, Marco Civil Já, Ciranda, Interagentes, Artigo 19, Marcha das Mulheres, Fundação Perseu Ab</w:t>
      </w:r>
      <w:r w:rsidR="00A914C4">
        <w:rPr>
          <w:rFonts w:asciiTheme="minorHAnsi" w:hAnsiTheme="minorHAnsi" w:cs="Arial"/>
          <w:color w:val="000000"/>
          <w:shd w:val="clear" w:color="auto" w:fill="FFFFFF"/>
        </w:rPr>
        <w:t>r</w:t>
      </w:r>
      <w:r w:rsidRPr="00D31E41">
        <w:rPr>
          <w:rFonts w:asciiTheme="minorHAnsi" w:hAnsiTheme="minorHAnsi" w:cs="Arial"/>
          <w:color w:val="000000"/>
          <w:shd w:val="clear" w:color="auto" w:fill="FFFFFF"/>
        </w:rPr>
        <w:t>amo, Fora do Eixo, Levante Popular da Juventude e CUT.</w:t>
      </w:r>
      <w:r w:rsidRPr="00D31E41">
        <w:rPr>
          <w:rStyle w:val="Refdenotaderodap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  </w:t>
      </w:r>
    </w:p>
    <w:p w:rsidR="00250F90" w:rsidRDefault="005E22B0" w:rsidP="0026305E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Alinhados com o Manifesto</w:t>
      </w:r>
      <w:r w:rsidR="00A914C4">
        <w:rPr>
          <w:rFonts w:asciiTheme="minorHAnsi" w:hAnsiTheme="minorHAnsi" w:cstheme="minorHAnsi"/>
        </w:rPr>
        <w:t xml:space="preserve"> da Sociedade Civil</w:t>
      </w:r>
      <w:r>
        <w:rPr>
          <w:rFonts w:asciiTheme="minorHAnsi" w:hAnsiTheme="minorHAnsi" w:cstheme="minorHAnsi"/>
        </w:rPr>
        <w:t xml:space="preserve"> e com o Relatório da CNDSS, </w:t>
      </w:r>
      <w:r w:rsidR="00250F90">
        <w:rPr>
          <w:rFonts w:asciiTheme="minorHAnsi" w:hAnsiTheme="minorHAnsi" w:cstheme="minorHAnsi"/>
        </w:rPr>
        <w:t>convocamos a</w:t>
      </w:r>
      <w:r w:rsidR="00095644">
        <w:rPr>
          <w:rFonts w:asciiTheme="minorHAnsi" w:hAnsiTheme="minorHAnsi" w:cstheme="minorHAnsi"/>
        </w:rPr>
        <w:t>s</w:t>
      </w:r>
      <w:r w:rsidR="00250F90">
        <w:rPr>
          <w:rFonts w:asciiTheme="minorHAnsi" w:hAnsiTheme="minorHAnsi" w:cstheme="minorHAnsi"/>
        </w:rPr>
        <w:t xml:space="preserve"> entidades e instituições do Campo da Saúde a se incorporar ao movimento pela aprovação do Marco Civil.</w:t>
      </w:r>
    </w:p>
    <w:p w:rsidR="005A0C5B" w:rsidRPr="00707972" w:rsidRDefault="005A0C5B" w:rsidP="005A0C5B">
      <w:pPr>
        <w:pStyle w:val="Normal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Rio de Janeiro, 17 novembro de 2013.</w:t>
      </w:r>
    </w:p>
    <w:p w:rsidR="00250F90" w:rsidRDefault="00250F90" w:rsidP="0026305E">
      <w:pPr>
        <w:pStyle w:val="NormalWeb"/>
        <w:jc w:val="both"/>
        <w:rPr>
          <w:rFonts w:asciiTheme="minorHAnsi" w:hAnsiTheme="minorHAnsi" w:cstheme="minorHAnsi"/>
        </w:rPr>
      </w:pPr>
    </w:p>
    <w:p w:rsidR="004E472C" w:rsidRPr="004E472C" w:rsidRDefault="004E472C" w:rsidP="0026305E">
      <w:pPr>
        <w:pStyle w:val="NormalWeb"/>
        <w:jc w:val="both"/>
        <w:rPr>
          <w:rFonts w:asciiTheme="minorHAnsi" w:hAnsiTheme="minorHAnsi" w:cstheme="minorHAnsi"/>
          <w:b/>
          <w:i/>
        </w:rPr>
      </w:pPr>
    </w:p>
    <w:sectPr w:rsidR="004E472C" w:rsidRPr="004E472C" w:rsidSect="0026305E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D6B" w:rsidRDefault="00231D6B" w:rsidP="00D31E41">
      <w:pPr>
        <w:spacing w:after="0" w:line="240" w:lineRule="auto"/>
      </w:pPr>
      <w:r>
        <w:separator/>
      </w:r>
    </w:p>
  </w:endnote>
  <w:endnote w:type="continuationSeparator" w:id="0">
    <w:p w:rsidR="00231D6B" w:rsidRDefault="00231D6B" w:rsidP="00D31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D6B" w:rsidRDefault="00231D6B" w:rsidP="00D31E41">
      <w:pPr>
        <w:spacing w:after="0" w:line="240" w:lineRule="auto"/>
      </w:pPr>
      <w:r>
        <w:separator/>
      </w:r>
    </w:p>
  </w:footnote>
  <w:footnote w:type="continuationSeparator" w:id="0">
    <w:p w:rsidR="00231D6B" w:rsidRDefault="00231D6B" w:rsidP="00D31E41">
      <w:pPr>
        <w:spacing w:after="0" w:line="240" w:lineRule="auto"/>
      </w:pPr>
      <w:r>
        <w:continuationSeparator/>
      </w:r>
    </w:p>
  </w:footnote>
  <w:footnote w:id="1">
    <w:p w:rsidR="00D31E41" w:rsidRDefault="00D31E41" w:rsidP="00D31E4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http://marcocivil.org.br/manifesto-mc/manifesto-mc/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7972"/>
    <w:rsid w:val="00051713"/>
    <w:rsid w:val="000538F8"/>
    <w:rsid w:val="00095644"/>
    <w:rsid w:val="000C6E18"/>
    <w:rsid w:val="00200433"/>
    <w:rsid w:val="00231D6B"/>
    <w:rsid w:val="00250F90"/>
    <w:rsid w:val="0026305E"/>
    <w:rsid w:val="00264BCE"/>
    <w:rsid w:val="002846FB"/>
    <w:rsid w:val="002E1D84"/>
    <w:rsid w:val="002F18E3"/>
    <w:rsid w:val="0034776C"/>
    <w:rsid w:val="00435B25"/>
    <w:rsid w:val="004E472C"/>
    <w:rsid w:val="00502F24"/>
    <w:rsid w:val="00527A7C"/>
    <w:rsid w:val="00544D02"/>
    <w:rsid w:val="00563CEC"/>
    <w:rsid w:val="005A0C5B"/>
    <w:rsid w:val="005A3401"/>
    <w:rsid w:val="005A71EA"/>
    <w:rsid w:val="005C321F"/>
    <w:rsid w:val="005E22B0"/>
    <w:rsid w:val="00686072"/>
    <w:rsid w:val="006946B9"/>
    <w:rsid w:val="006D15C0"/>
    <w:rsid w:val="006D76B9"/>
    <w:rsid w:val="00707972"/>
    <w:rsid w:val="00737781"/>
    <w:rsid w:val="007519FA"/>
    <w:rsid w:val="00843FC1"/>
    <w:rsid w:val="00876B5D"/>
    <w:rsid w:val="0092234D"/>
    <w:rsid w:val="00951D2E"/>
    <w:rsid w:val="00A0272F"/>
    <w:rsid w:val="00A0686B"/>
    <w:rsid w:val="00A448C6"/>
    <w:rsid w:val="00A7481A"/>
    <w:rsid w:val="00A90739"/>
    <w:rsid w:val="00A914C4"/>
    <w:rsid w:val="00AC5EA6"/>
    <w:rsid w:val="00AE3EF7"/>
    <w:rsid w:val="00AE7EBD"/>
    <w:rsid w:val="00B630D5"/>
    <w:rsid w:val="00B82900"/>
    <w:rsid w:val="00CB3088"/>
    <w:rsid w:val="00CB3450"/>
    <w:rsid w:val="00CD5A33"/>
    <w:rsid w:val="00D31E41"/>
    <w:rsid w:val="00DE2B6A"/>
    <w:rsid w:val="00E53F13"/>
    <w:rsid w:val="00F7272F"/>
    <w:rsid w:val="00F8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07972"/>
    <w:rPr>
      <w:b/>
      <w:bCs/>
    </w:rPr>
  </w:style>
  <w:style w:type="character" w:customStyle="1" w:styleId="apple-converted-space">
    <w:name w:val="apple-converted-space"/>
    <w:basedOn w:val="Fontepargpadro"/>
    <w:rsid w:val="00563CE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1E4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1E4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31E4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1E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1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1E4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31E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07972"/>
    <w:rPr>
      <w:b/>
      <w:bCs/>
    </w:rPr>
  </w:style>
  <w:style w:type="character" w:customStyle="1" w:styleId="apple-converted-space">
    <w:name w:val="apple-converted-space"/>
    <w:basedOn w:val="Fontepargpadro"/>
    <w:rsid w:val="00563CE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1E4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1E4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31E4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1E4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1E4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31E41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31E4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arcocivil.org.br/manifesto-mc/manifesto-mc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90311-2E6B-4338-90C6-5BDE152C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Sirio Libanes</dc:creator>
  <cp:lastModifiedBy>Rodrigo</cp:lastModifiedBy>
  <cp:revision>2</cp:revision>
  <cp:lastPrinted>2013-11-14T18:12:00Z</cp:lastPrinted>
  <dcterms:created xsi:type="dcterms:W3CDTF">2013-11-18T02:00:00Z</dcterms:created>
  <dcterms:modified xsi:type="dcterms:W3CDTF">2013-11-18T02:00:00Z</dcterms:modified>
</cp:coreProperties>
</file>